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31" w:rsidRPr="00061C31" w:rsidRDefault="00061C31" w:rsidP="00061C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1C31">
        <w:rPr>
          <w:rFonts w:ascii="Times New Roman" w:hAnsi="Times New Roman" w:cs="Times New Roman"/>
          <w:b/>
        </w:rPr>
        <w:t>Modelos Probabilísticos em Engenharia Elétrica</w:t>
      </w:r>
    </w:p>
    <w:p w:rsidR="00061C31" w:rsidRPr="00061C31" w:rsidRDefault="00061C31" w:rsidP="00061C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1C31">
        <w:rPr>
          <w:rFonts w:ascii="Times New Roman" w:hAnsi="Times New Roman" w:cs="Times New Roman"/>
          <w:b/>
        </w:rPr>
        <w:t xml:space="preserve">CETUC/PUC-Rio - Prof. Rodrigo de </w:t>
      </w:r>
      <w:proofErr w:type="spellStart"/>
      <w:r w:rsidRPr="00061C31">
        <w:rPr>
          <w:rFonts w:ascii="Times New Roman" w:hAnsi="Times New Roman" w:cs="Times New Roman"/>
          <w:b/>
        </w:rPr>
        <w:t>Lamare</w:t>
      </w:r>
      <w:proofErr w:type="spellEnd"/>
    </w:p>
    <w:p w:rsidR="00061C31" w:rsidRPr="00061C31" w:rsidRDefault="00061C31" w:rsidP="00061C3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61C31">
        <w:rPr>
          <w:rFonts w:ascii="Times New Roman" w:hAnsi="Times New Roman" w:cs="Times New Roman"/>
          <w:b/>
        </w:rPr>
        <w:t>Prova – 3 – 2015.1</w:t>
      </w:r>
    </w:p>
    <w:p w:rsidR="00061C31" w:rsidRPr="00061C31" w:rsidRDefault="00C77B82" w:rsidP="00056D89">
      <w:pPr>
        <w:spacing w:line="360" w:lineRule="auto"/>
        <w:rPr>
          <w:rFonts w:ascii="Times New Roman" w:hAnsi="Times New Roman" w:cs="Times New Roman"/>
        </w:rPr>
      </w:pPr>
      <w:r w:rsidRPr="00056D89">
        <w:rPr>
          <w:rFonts w:ascii="Times New Roman" w:hAnsi="Times New Roman" w:cs="Times New Roman"/>
          <w:b/>
        </w:rPr>
        <w:t>Q</w:t>
      </w:r>
      <w:r w:rsidR="00061C31" w:rsidRPr="00056D89">
        <w:rPr>
          <w:rFonts w:ascii="Times New Roman" w:hAnsi="Times New Roman" w:cs="Times New Roman"/>
          <w:b/>
        </w:rPr>
        <w:t>uestão 1</w:t>
      </w:r>
      <w:r w:rsidR="00061C31" w:rsidRPr="00061C31">
        <w:rPr>
          <w:rFonts w:ascii="Times New Roman" w:hAnsi="Times New Roman" w:cs="Times New Roman"/>
        </w:rPr>
        <w:t>: (3,5 pontos)</w:t>
      </w:r>
    </w:p>
    <w:p w:rsidR="00C77B82" w:rsidRPr="00061C31" w:rsidRDefault="00C77B82" w:rsidP="00056D89">
      <w:pPr>
        <w:spacing w:line="360" w:lineRule="auto"/>
        <w:jc w:val="both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Considere duas variáveis aleatórias x</w:t>
      </w:r>
      <w:r w:rsidRPr="00061C31">
        <w:rPr>
          <w:rFonts w:ascii="Times New Roman" w:hAnsi="Times New Roman" w:cs="Times New Roman"/>
          <w:vertAlign w:val="subscript"/>
        </w:rPr>
        <w:t>1</w:t>
      </w:r>
      <w:r w:rsidRPr="00061C31">
        <w:rPr>
          <w:rFonts w:ascii="Times New Roman" w:hAnsi="Times New Roman" w:cs="Times New Roman"/>
        </w:rPr>
        <w:t xml:space="preserve"> e x</w:t>
      </w:r>
      <w:r w:rsidRPr="00061C31">
        <w:rPr>
          <w:rFonts w:ascii="Times New Roman" w:hAnsi="Times New Roman" w:cs="Times New Roman"/>
          <w:vertAlign w:val="subscript"/>
        </w:rPr>
        <w:t>2</w:t>
      </w:r>
      <w:r w:rsidRPr="00061C31">
        <w:rPr>
          <w:rFonts w:ascii="Times New Roman" w:hAnsi="Times New Roman" w:cs="Times New Roman"/>
        </w:rPr>
        <w:t xml:space="preserve"> tais que suas médias sejam 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vertAlign w:val="subscript"/>
          </w:rPr>
          <m:t>=-1</m:t>
        </m:r>
      </m:oMath>
      <w:r w:rsidRPr="00061C31">
        <w:rPr>
          <w:rFonts w:ascii="Times New Roman" w:hAnsi="Times New Roman" w:cs="Times New Roman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vertAlign w:val="subscript"/>
          </w:rPr>
          <m:t>=2</m:t>
        </m:r>
      </m:oMath>
      <w:r w:rsidRPr="00061C31">
        <w:rPr>
          <w:rFonts w:ascii="Times New Roman" w:hAnsi="Times New Roman" w:cs="Times New Roman"/>
        </w:rPr>
        <w:t xml:space="preserve">, suas variâncias </w:t>
      </w:r>
      <m:oMath>
        <m:sSubSup>
          <m:sSubSup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vertAlign w:val="superscript"/>
              </w:rPr>
              <m:t>2</m:t>
            </m:r>
          </m:sup>
        </m:sSubSup>
        <m:r>
          <w:rPr>
            <w:rFonts w:ascii="Cambria Math" w:hAnsi="Cambria Math" w:cs="Times New Roman"/>
            <w:vertAlign w:val="superscript"/>
          </w:rPr>
          <m:t>=4</m:t>
        </m:r>
      </m:oMath>
      <w:r w:rsidRPr="00061C31">
        <w:rPr>
          <w:rFonts w:ascii="Times New Roman" w:hAnsi="Times New Roman" w:cs="Times New Roman"/>
        </w:rPr>
        <w:t xml:space="preserve"> , </w:t>
      </w:r>
      <m:oMath>
        <m:sSubSup>
          <m:sSubSup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sSubSupPr>
          <m:e>
            <m:r>
              <w:rPr>
                <w:rFonts w:ascii="Cambria Math" w:hAnsi="Cambria Math" w:cs="Times New Roman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vertAlign w:val="superscript"/>
              </w:rPr>
              <m:t>2</m:t>
            </m:r>
          </m:sup>
        </m:sSubSup>
        <m:r>
          <w:rPr>
            <w:rFonts w:ascii="Cambria Math" w:hAnsi="Cambria Math" w:cs="Times New Roman"/>
            <w:vertAlign w:val="superscript"/>
          </w:rPr>
          <m:t>=9</m:t>
        </m:r>
      </m:oMath>
      <w:r w:rsidRPr="00061C31">
        <w:rPr>
          <w:rFonts w:ascii="Times New Roman" w:hAnsi="Times New Roman" w:cs="Times New Roman"/>
        </w:rPr>
        <w:t xml:space="preserve">, respectivamente, e sua covariância seja igual a 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</m:sub>
        </m:sSub>
      </m:oMath>
      <w:r w:rsidRPr="00061C31">
        <w:rPr>
          <w:rFonts w:ascii="Times New Roman" w:hAnsi="Times New Roman" w:cs="Times New Roman"/>
        </w:rPr>
        <w:t xml:space="preserve"> = </w:t>
      </w:r>
      <w:r w:rsidR="00061C31">
        <w:rPr>
          <w:rFonts w:ascii="Times New Roman" w:hAnsi="Times New Roman" w:cs="Times New Roman"/>
        </w:rPr>
        <w:t>-3</w:t>
      </w:r>
      <w:r w:rsidRPr="00061C31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Pr="00061C31">
        <w:rPr>
          <w:rFonts w:ascii="Times New Roman" w:hAnsi="Times New Roman" w:cs="Times New Roman"/>
        </w:rPr>
        <w:t>Suponha que as variáveis aleatórias sejam conjuntamente Gaussianas.</w:t>
      </w:r>
    </w:p>
    <w:p w:rsidR="00C77B82" w:rsidRPr="00061C31" w:rsidRDefault="00C77B82" w:rsidP="00056D8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 xml:space="preserve">Calcule o vetor média e a matriz covariância do vetor aleatório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]</m:t>
            </m:r>
          </m:e>
          <m:sup>
            <m:r>
              <w:rPr>
                <w:rFonts w:ascii="Cambria Math" w:hAnsi="Cambria Math" w:cs="Times New Roman"/>
                <w:vertAlign w:val="superscript"/>
              </w:rPr>
              <m:t>T</m:t>
            </m:r>
          </m:sup>
        </m:sSup>
      </m:oMath>
      <w:r w:rsidRPr="00061C31">
        <w:rPr>
          <w:rFonts w:ascii="Times New Roman" w:hAnsi="Times New Roman" w:cs="Times New Roman"/>
        </w:rPr>
        <w:t xml:space="preserve"> , em que 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</w:rPr>
          <m:t>+3</m:t>
        </m:r>
      </m:oMath>
      <w:r w:rsidRPr="00061C31">
        <w:rPr>
          <w:rFonts w:ascii="Times New Roman" w:hAnsi="Times New Roman" w:cs="Times New Roman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</w:rPr>
          <m:t>-2</m:t>
        </m:r>
      </m:oMath>
      <w:r w:rsidRPr="00061C31">
        <w:rPr>
          <w:rFonts w:ascii="Times New Roman" w:hAnsi="Times New Roman" w:cs="Times New Roman"/>
        </w:rPr>
        <w:t>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C77B82" w:rsidRPr="00061C31" w:rsidRDefault="00C77B82" w:rsidP="00056D8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Determine as funções densidade de p</w:t>
      </w:r>
      <w:r w:rsidR="00B76F3D" w:rsidRPr="00061C31">
        <w:rPr>
          <w:rFonts w:ascii="Times New Roman" w:hAnsi="Times New Roman" w:cs="Times New Roman"/>
        </w:rPr>
        <w:t>r</w:t>
      </w:r>
      <w:r w:rsidRPr="00061C31">
        <w:rPr>
          <w:rFonts w:ascii="Times New Roman" w:hAnsi="Times New Roman" w:cs="Times New Roman"/>
        </w:rPr>
        <w:t xml:space="preserve">obabilidade de </w:t>
      </w:r>
      <m:oMath>
        <m:r>
          <m:rPr>
            <m:sty m:val="bi"/>
          </m:rP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vertAlign w:val="subscript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]</m:t>
            </m:r>
          </m:e>
          <m:sup>
            <m:r>
              <w:rPr>
                <w:rFonts w:ascii="Cambria Math" w:hAnsi="Cambria Math" w:cs="Times New Roman"/>
                <w:vertAlign w:val="superscript"/>
              </w:rPr>
              <m:t>T</m:t>
            </m:r>
          </m:sup>
        </m:sSup>
      </m:oMath>
      <w:r w:rsidRPr="00061C31">
        <w:rPr>
          <w:rFonts w:ascii="Times New Roman" w:hAnsi="Times New Roman" w:cs="Times New Roman"/>
        </w:rPr>
        <w:t xml:space="preserve">  e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</w:rPr>
              <m:t>]</m:t>
            </m:r>
          </m:e>
          <m:sup>
            <m:r>
              <w:rPr>
                <w:rFonts w:ascii="Cambria Math" w:hAnsi="Cambria Math" w:cs="Times New Roman"/>
                <w:vertAlign w:val="superscript"/>
              </w:rPr>
              <m:t>T</m:t>
            </m:r>
          </m:sup>
        </m:sSup>
      </m:oMath>
      <w:r w:rsidRPr="00061C31">
        <w:rPr>
          <w:rFonts w:ascii="Times New Roman" w:hAnsi="Times New Roman" w:cs="Times New Roman"/>
        </w:rPr>
        <w:t>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C77B82" w:rsidRPr="00061C31" w:rsidRDefault="00C77B82" w:rsidP="00056D8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Calcule a probabilidade P(</w:t>
      </w:r>
      <m:oMath>
        <m:r>
          <w:rPr>
            <w:rFonts w:ascii="Cambria Math" w:hAnsi="Cambria Math" w:cs="Times New Roman"/>
          </w:rPr>
          <m:t>3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</w:rPr>
          <m:t>-2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  <w:vertAlign w:val="subscript"/>
          </w:rPr>
          <m:t>&lt;5</m:t>
        </m:r>
      </m:oMath>
      <w:r w:rsidRPr="00061C31">
        <w:rPr>
          <w:rFonts w:ascii="Times New Roman" w:hAnsi="Times New Roman" w:cs="Times New Roman"/>
        </w:rPr>
        <w:t xml:space="preserve"> ) usando a função Q</w:t>
      </w:r>
      <w:r w:rsidR="003A007F">
        <w:rPr>
          <w:rFonts w:ascii="Times New Roman" w:hAnsi="Times New Roman" w:cs="Times New Roman"/>
        </w:rPr>
        <w:t xml:space="preserve">(.) </w:t>
      </w:r>
      <w:r w:rsidRPr="00061C31">
        <w:rPr>
          <w:rFonts w:ascii="Times New Roman" w:hAnsi="Times New Roman" w:cs="Times New Roman"/>
        </w:rPr>
        <w:t>.</w:t>
      </w:r>
      <w:r w:rsidR="00B76F3D" w:rsidRPr="00061C31">
        <w:rPr>
          <w:rFonts w:ascii="Times New Roman" w:hAnsi="Times New Roman" w:cs="Times New Roman"/>
        </w:rPr>
        <w:t xml:space="preserve"> (0,5 ponto)</w:t>
      </w:r>
    </w:p>
    <w:p w:rsidR="00C77B82" w:rsidRPr="00061C31" w:rsidRDefault="00C77B82" w:rsidP="00056D89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 xml:space="preserve">Suponha que </w:t>
      </w:r>
      <m:oMath>
        <m:r>
          <w:rPr>
            <w:rFonts w:ascii="Cambria Math" w:hAnsi="Cambria Math" w:cs="Times New Roman"/>
          </w:rPr>
          <m:t>z = a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</m:oMath>
      <w:r w:rsidRPr="00061C31">
        <w:rPr>
          <w:rFonts w:ascii="Times New Roman" w:hAnsi="Times New Roman" w:cs="Times New Roman"/>
        </w:rPr>
        <w:t xml:space="preserve">. Encontre o parâmetro a tal que </w:t>
      </w:r>
      <m:oMath>
        <m:r>
          <w:rPr>
            <w:rFonts w:ascii="Cambria Math" w:hAnsi="Cambria Math" w:cs="Times New Roman"/>
          </w:rPr>
          <m:t>z</m:t>
        </m:r>
      </m:oMath>
      <w:r w:rsidRPr="00061C31">
        <w:rPr>
          <w:rFonts w:ascii="Times New Roman" w:hAnsi="Times New Roman" w:cs="Times New Roman"/>
        </w:rPr>
        <w:t xml:space="preserve"> seja estatisticamente independente de</w:t>
      </w:r>
      <w:r w:rsidR="00E16D6D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 + 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</m:oMath>
      <w:r w:rsidRPr="00061C31">
        <w:rPr>
          <w:rFonts w:ascii="Times New Roman" w:hAnsi="Times New Roman" w:cs="Times New Roman"/>
        </w:rPr>
        <w:t>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AB7324" w:rsidRDefault="000E1CB2" w:rsidP="00056D89">
      <w:pPr>
        <w:spacing w:line="360" w:lineRule="auto"/>
        <w:rPr>
          <w:rFonts w:ascii="Times New Roman" w:hAnsi="Times New Roman" w:cs="Times New Roman"/>
        </w:rPr>
      </w:pPr>
      <w:r w:rsidRPr="00056D89">
        <w:rPr>
          <w:rFonts w:ascii="Times New Roman" w:hAnsi="Times New Roman" w:cs="Times New Roman"/>
          <w:b/>
        </w:rPr>
        <w:t>Q</w:t>
      </w:r>
      <w:r w:rsidR="00AB7324" w:rsidRPr="00056D89">
        <w:rPr>
          <w:rFonts w:ascii="Times New Roman" w:hAnsi="Times New Roman" w:cs="Times New Roman"/>
          <w:b/>
        </w:rPr>
        <w:t>uestão 2</w:t>
      </w:r>
      <w:r w:rsidR="00AB7324">
        <w:rPr>
          <w:rFonts w:ascii="Times New Roman" w:hAnsi="Times New Roman" w:cs="Times New Roman"/>
        </w:rPr>
        <w:t>:(4,0 pontos)</w:t>
      </w:r>
    </w:p>
    <w:p w:rsidR="000E1CB2" w:rsidRPr="00061C31" w:rsidRDefault="000E1CB2" w:rsidP="00056D89">
      <w:pPr>
        <w:spacing w:line="360" w:lineRule="auto"/>
        <w:jc w:val="both"/>
        <w:rPr>
          <w:rFonts w:ascii="Times New Roman" w:hAnsi="Times New Roman" w:cs="Times New Roman"/>
          <w:vertAlign w:val="subscript"/>
        </w:rPr>
      </w:pPr>
      <w:r w:rsidRPr="00061C31">
        <w:rPr>
          <w:rFonts w:ascii="Times New Roman" w:hAnsi="Times New Roman" w:cs="Times New Roman"/>
        </w:rPr>
        <w:t xml:space="preserve">Suponha que y(t) seja um processo estocástico Gaussiano com função média 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y</m:t>
            </m:r>
          </m:sub>
        </m:sSub>
        <m:r>
          <w:rPr>
            <w:rFonts w:ascii="Cambria Math" w:hAnsi="Cambria Math" w:cs="Times New Roman"/>
          </w:rPr>
          <m:t>(t)=3t</m:t>
        </m:r>
      </m:oMath>
      <w:r w:rsidRPr="00061C31">
        <w:rPr>
          <w:rFonts w:ascii="Times New Roman" w:hAnsi="Times New Roman" w:cs="Times New Roman"/>
        </w:rPr>
        <w:t xml:space="preserve"> e função autocorrelação 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y</m:t>
            </m:r>
          </m:sub>
        </m:sSub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</w:rPr>
          <m:t xml:space="preserve">) = 4 </m:t>
        </m:r>
        <m:sSup>
          <m:sSup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  <w:vertAlign w:val="superscript"/>
              </w:rPr>
              <m:t>-|</m:t>
            </m:r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perscript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vertAlign w:val="superscrip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vertAlign w:val="superscript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vertAlign w:val="superscript"/>
              </w:rPr>
              <m:t>|</m:t>
            </m:r>
          </m:sup>
        </m:sSup>
        <m:r>
          <w:rPr>
            <w:rFonts w:ascii="Cambria Math" w:hAnsi="Cambria Math" w:cs="Times New Roman"/>
          </w:rPr>
          <m:t xml:space="preserve"> +9</m:t>
        </m:r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</m:oMath>
    </w:p>
    <w:p w:rsidR="000E1CB2" w:rsidRPr="00061C31" w:rsidRDefault="000E1CB2" w:rsidP="00056D89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 xml:space="preserve">O processo estocástico </w:t>
      </w:r>
      <m:oMath>
        <m:r>
          <w:rPr>
            <w:rFonts w:ascii="Cambria Math" w:hAnsi="Cambria Math" w:cs="Times New Roman"/>
          </w:rPr>
          <m:t>y(t)</m:t>
        </m:r>
      </m:oMath>
      <w:r w:rsidRPr="00061C31">
        <w:rPr>
          <w:rFonts w:ascii="Times New Roman" w:hAnsi="Times New Roman" w:cs="Times New Roman"/>
        </w:rPr>
        <w:t xml:space="preserve"> é estacionário no sentido amplo. Verdadeiro ou falso? Justifique.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0E1CB2" w:rsidRPr="00061C31" w:rsidRDefault="000E1CB2" w:rsidP="00056D89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 xml:space="preserve">Oprocesso estocástico </w:t>
      </w:r>
      <m:oMath>
        <m:r>
          <w:rPr>
            <w:rFonts w:ascii="Cambria Math" w:hAnsi="Cambria Math" w:cs="Times New Roman"/>
          </w:rPr>
          <m:t>z(t) = y(t) -3t</m:t>
        </m:r>
      </m:oMath>
      <w:r w:rsidRPr="00061C31">
        <w:rPr>
          <w:rFonts w:ascii="Times New Roman" w:hAnsi="Times New Roman" w:cs="Times New Roman"/>
        </w:rPr>
        <w:t xml:space="preserve"> é estacionário no sentido amplo. Verdadeiro ou falso? Justifique.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0E1CB2" w:rsidRPr="00061C31" w:rsidRDefault="000E1CB2" w:rsidP="00056D89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 xml:space="preserve">Determine a função densidade de probabilidade conjunta de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w:rPr>
            <w:rFonts w:ascii="Cambria Math" w:hAnsi="Cambria Math" w:cs="Times New Roman"/>
          </w:rPr>
          <m:t xml:space="preserve"> = </m:t>
        </m:r>
        <m:sSup>
          <m:sSupPr>
            <m:ctrlPr>
              <w:rPr>
                <w:rFonts w:ascii="Cambria Math" w:hAnsi="Cambria Math" w:cs="Times New Roman"/>
                <w:i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2</m:t>
                </m:r>
                <m:r>
                  <w:rPr>
                    <w:rFonts w:ascii="Cambria Math" w:hAnsi="Cambria Math" w:cs="Times New Roman"/>
                    <w:vertAlign w:val="subscript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vertAlign w:val="subscript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</w:rPr>
              <m:t>]</m:t>
            </m:r>
          </m:e>
          <m:sup>
            <m:r>
              <w:rPr>
                <w:rFonts w:ascii="Cambria Math" w:hAnsi="Cambria Math" w:cs="Times New Roman"/>
                <w:vertAlign w:val="superscript"/>
              </w:rPr>
              <m:t>T</m:t>
            </m:r>
          </m:sup>
        </m:sSup>
      </m:oMath>
      <w:r w:rsidRPr="00061C31">
        <w:rPr>
          <w:rFonts w:ascii="Times New Roman" w:hAnsi="Times New Roman" w:cs="Times New Roman"/>
        </w:rPr>
        <w:t>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0E1CB2" w:rsidRPr="00061C31" w:rsidRDefault="000E1CB2" w:rsidP="00056D89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Calcule P (</w:t>
      </w:r>
      <m:oMath>
        <m:sSub>
          <m:sSubPr>
            <m:ctrlPr>
              <w:rPr>
                <w:rFonts w:ascii="Cambria Math" w:hAnsi="Cambria Math" w:cs="Times New Roman"/>
                <w:i/>
                <w:vertAlign w:val="subscript"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  <w:vertAlign w:val="subscript"/>
              </w:rPr>
              <m:t>2</m:t>
            </m:r>
          </m:sub>
        </m:sSub>
        <m:r>
          <w:rPr>
            <w:rFonts w:ascii="Cambria Math" w:hAnsi="Cambria Math" w:cs="Times New Roman"/>
          </w:rPr>
          <m:t>&gt; 10</m:t>
        </m:r>
      </m:oMath>
      <w:r w:rsidRPr="00061C31">
        <w:rPr>
          <w:rFonts w:ascii="Times New Roman" w:hAnsi="Times New Roman" w:cs="Times New Roman"/>
        </w:rPr>
        <w:t>).</w:t>
      </w:r>
      <w:r w:rsidR="00B76F3D" w:rsidRPr="00061C31">
        <w:rPr>
          <w:rFonts w:ascii="Times New Roman" w:hAnsi="Times New Roman" w:cs="Times New Roman"/>
        </w:rPr>
        <w:t xml:space="preserve">  (1,0 ponto)</w:t>
      </w:r>
    </w:p>
    <w:p w:rsidR="00AB7324" w:rsidRDefault="00EC1FD7" w:rsidP="00056D89">
      <w:pPr>
        <w:spacing w:line="360" w:lineRule="auto"/>
        <w:rPr>
          <w:rFonts w:ascii="Times New Roman" w:hAnsi="Times New Roman" w:cs="Times New Roman"/>
        </w:rPr>
      </w:pPr>
      <w:r w:rsidRPr="00056D89">
        <w:rPr>
          <w:rFonts w:ascii="Times New Roman" w:hAnsi="Times New Roman" w:cs="Times New Roman"/>
          <w:b/>
        </w:rPr>
        <w:t>Q</w:t>
      </w:r>
      <w:r w:rsidR="00AB7324" w:rsidRPr="00056D89">
        <w:rPr>
          <w:rFonts w:ascii="Times New Roman" w:hAnsi="Times New Roman" w:cs="Times New Roman"/>
          <w:b/>
        </w:rPr>
        <w:t>uestão 3</w:t>
      </w:r>
      <w:r w:rsidR="00AB7324">
        <w:rPr>
          <w:rFonts w:ascii="Times New Roman" w:hAnsi="Times New Roman" w:cs="Times New Roman"/>
        </w:rPr>
        <w:t>: (2,5 pontos)</w:t>
      </w:r>
    </w:p>
    <w:p w:rsidR="00EC1FD7" w:rsidRPr="00061C31" w:rsidRDefault="00EC1FD7" w:rsidP="00056D89">
      <w:pPr>
        <w:spacing w:line="360" w:lineRule="auto"/>
        <w:jc w:val="both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Considere um problema de filas em que os consumidores chegam a uma loja com 1 vendedor de acordo com um processo de Poisson a uma taxa de 1 consumidor a cada 10 minutos e o tempo de serviço é uma variável aleatória exponencial com média de 8 minutos.</w:t>
      </w:r>
    </w:p>
    <w:p w:rsidR="00EC1FD7" w:rsidRPr="00061C31" w:rsidRDefault="00EC1FD7" w:rsidP="00056D89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Calcule o número médio de consumidores</w:t>
      </w:r>
      <w:r w:rsidR="00056D89">
        <w:rPr>
          <w:rFonts w:ascii="Times New Roman" w:hAnsi="Times New Roman" w:cs="Times New Roman"/>
        </w:rPr>
        <w:t xml:space="preserve"> no sistema</w:t>
      </w:r>
      <w:r w:rsidRPr="00061C31">
        <w:rPr>
          <w:rFonts w:ascii="Times New Roman" w:hAnsi="Times New Roman" w:cs="Times New Roman"/>
        </w:rPr>
        <w:t>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EC1FD7" w:rsidRPr="00061C31" w:rsidRDefault="00EC1FD7" w:rsidP="00056D89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Calcule o tempo méd</w:t>
      </w:r>
      <w:r w:rsidR="00E16D6D">
        <w:rPr>
          <w:rFonts w:ascii="Times New Roman" w:hAnsi="Times New Roman" w:cs="Times New Roman"/>
        </w:rPr>
        <w:t>io</w:t>
      </w:r>
      <w:r w:rsidR="00056D89">
        <w:rPr>
          <w:rFonts w:ascii="Times New Roman" w:hAnsi="Times New Roman" w:cs="Times New Roman"/>
        </w:rPr>
        <w:t xml:space="preserve"> </w:t>
      </w:r>
      <w:r w:rsidRPr="00061C31">
        <w:rPr>
          <w:rFonts w:ascii="Times New Roman" w:hAnsi="Times New Roman" w:cs="Times New Roman"/>
        </w:rPr>
        <w:t>que um consumidor passa na loja.</w:t>
      </w:r>
      <w:r w:rsidR="00B76F3D" w:rsidRPr="00061C31">
        <w:rPr>
          <w:rFonts w:ascii="Times New Roman" w:hAnsi="Times New Roman" w:cs="Times New Roman"/>
        </w:rPr>
        <w:t xml:space="preserve"> (1,0 ponto)</w:t>
      </w:r>
    </w:p>
    <w:p w:rsidR="00EC1FD7" w:rsidRPr="00061C31" w:rsidRDefault="00830B0D" w:rsidP="00056D89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61C31">
        <w:rPr>
          <w:rFonts w:ascii="Times New Roman" w:hAnsi="Times New Roman" w:cs="Times New Roman"/>
        </w:rPr>
        <w:t>Qual é a probabilidade de que um consumidor encontre a loja ocupada?</w:t>
      </w:r>
      <w:r w:rsidR="00B76F3D" w:rsidRPr="00061C31">
        <w:rPr>
          <w:rFonts w:ascii="Times New Roman" w:hAnsi="Times New Roman" w:cs="Times New Roman"/>
        </w:rPr>
        <w:t xml:space="preserve"> (0,5 ponto)</w:t>
      </w:r>
    </w:p>
    <w:sectPr w:rsidR="00EC1FD7" w:rsidRPr="00061C31" w:rsidSect="00FC2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64B"/>
    <w:multiLevelType w:val="hybridMultilevel"/>
    <w:tmpl w:val="2D9065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3115B"/>
    <w:multiLevelType w:val="hybridMultilevel"/>
    <w:tmpl w:val="0F4400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19A0"/>
    <w:multiLevelType w:val="hybridMultilevel"/>
    <w:tmpl w:val="9FE0F2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7B82"/>
    <w:rsid w:val="00056D89"/>
    <w:rsid w:val="00061C31"/>
    <w:rsid w:val="000E1CB2"/>
    <w:rsid w:val="003A007F"/>
    <w:rsid w:val="00830B0D"/>
    <w:rsid w:val="00AB7324"/>
    <w:rsid w:val="00AC51E3"/>
    <w:rsid w:val="00B76F3D"/>
    <w:rsid w:val="00C77B82"/>
    <w:rsid w:val="00E16D6D"/>
    <w:rsid w:val="00EC1FD7"/>
    <w:rsid w:val="00FC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7B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C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7B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telma caiado de lamare</dc:creator>
  <cp:lastModifiedBy>Rodrigo</cp:lastModifiedBy>
  <cp:revision>7</cp:revision>
  <dcterms:created xsi:type="dcterms:W3CDTF">2015-06-28T18:07:00Z</dcterms:created>
  <dcterms:modified xsi:type="dcterms:W3CDTF">2015-06-30T12:42:00Z</dcterms:modified>
</cp:coreProperties>
</file>